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C3D3C" w14:textId="45B84C9E" w:rsidR="001E0CB5" w:rsidRPr="007B05A4" w:rsidRDefault="001E0CB5" w:rsidP="001E0CB5">
      <w:pPr>
        <w:ind w:right="-5"/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</w:pPr>
      <w:bookmarkStart w:id="0" w:name="_Hlk528649867"/>
      <w:r w:rsidRPr="007B05A4"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  <w:t>30 ноември 2018 г.</w:t>
      </w:r>
    </w:p>
    <w:p w14:paraId="1EC4ABDD" w14:textId="77777777" w:rsidR="001E0CB5" w:rsidRPr="007B05A4" w:rsidRDefault="001E0CB5" w:rsidP="001E0CB5">
      <w:pPr>
        <w:ind w:right="-5"/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</w:pPr>
    </w:p>
    <w:p w14:paraId="1D7602F6" w14:textId="77777777" w:rsidR="001E0CB5" w:rsidRPr="007B05A4" w:rsidRDefault="001E0CB5" w:rsidP="001E0CB5">
      <w:pPr>
        <w:ind w:right="-5"/>
        <w:jc w:val="center"/>
        <w:rPr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  <w:r w:rsidRPr="007B05A4">
        <w:rPr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Информация за медиите</w:t>
      </w:r>
    </w:p>
    <w:p w14:paraId="4E1BE247" w14:textId="77777777" w:rsidR="001E0CB5" w:rsidRPr="007B05A4" w:rsidRDefault="001E0CB5" w:rsidP="001E0CB5">
      <w:pPr>
        <w:ind w:right="-5"/>
        <w:jc w:val="center"/>
        <w:rPr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</w:p>
    <w:p w14:paraId="4E0DCF16" w14:textId="1A9270FA" w:rsidR="00257EC3" w:rsidRPr="007B05A4" w:rsidRDefault="001E0CB5" w:rsidP="001E0CB5">
      <w:pPr>
        <w:ind w:right="-5"/>
        <w:jc w:val="center"/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</w:pPr>
      <w:r w:rsidRPr="007B05A4"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  <w:t xml:space="preserve">344 тома художествена литература получи градската библиотека в Гълъбово </w:t>
      </w:r>
      <w:r w:rsidRPr="007B05A4"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  <w:br/>
        <w:t xml:space="preserve">в навечерието на Деня на народните будители </w:t>
      </w:r>
    </w:p>
    <w:p w14:paraId="7A02109A" w14:textId="77777777" w:rsidR="001E0CB5" w:rsidRPr="007B05A4" w:rsidRDefault="001E0CB5" w:rsidP="001E0CB5">
      <w:pPr>
        <w:ind w:right="-5"/>
        <w:jc w:val="center"/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</w:pPr>
    </w:p>
    <w:p w14:paraId="5AEF29CD" w14:textId="7ABF94E0" w:rsidR="00736603" w:rsidRDefault="00AC4EC6" w:rsidP="00736603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В Седмицата на четенето и в очакване на Деня на народните будители, б</w:t>
      </w:r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иблиотека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та</w:t>
      </w:r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при Дом на културата „Енергетик“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  <w:lang w:val="en-US"/>
        </w:rPr>
        <w:t xml:space="preserve"> в</w:t>
      </w:r>
      <w:r w:rsidR="00A059BB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  <w:lang w:val="en-US"/>
        </w:rPr>
        <w:t xml:space="preserve"> </w:t>
      </w:r>
      <w:r w:rsidR="00A059BB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гр. Гълъбово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по</w:t>
      </w:r>
      <w:r w:rsidR="00882B7B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лучи подарък от „КонтурГлобал М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арица Изток 3“</w:t>
      </w:r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. 230 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нови книги </w:t>
      </w:r>
      <w:r w:rsidR="00FC23B1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вече са на разположение 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в града на енергетиците</w:t>
      </w:r>
      <w:r w:rsidR="00FC23B1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– </w:t>
      </w:r>
      <w:r w:rsidR="00736603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както</w:t>
      </w:r>
      <w:r w:rsidR="00736603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</w:t>
      </w:r>
      <w:r w:rsidR="00736603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на български, така и</w:t>
      </w:r>
      <w:r w:rsidR="00736603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и английски език</w:t>
      </w:r>
      <w:r w:rsidR="00736603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-</w:t>
      </w:r>
      <w:r w:rsidR="00736603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дарени като част от програмата на компанията за корпоративна социална отговорност „Сила за прогрес“</w:t>
      </w:r>
      <w:r w:rsidR="00736603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.</w:t>
      </w:r>
    </w:p>
    <w:p w14:paraId="05FC6F8A" w14:textId="77777777" w:rsidR="00736603" w:rsidRDefault="00736603" w:rsidP="00736603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</w:p>
    <w:p w14:paraId="079DD866" w14:textId="054B3D9F" w:rsidR="00AC4EC6" w:rsidRDefault="00AC4EC6" w:rsidP="001A000D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Модерни заглавия привличат тийнейджърите, редом с любими на малки и големи класики - </w:t>
      </w:r>
      <w:r w:rsidR="00736603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Хари Потър дели славата си с героите от Игрите на глада, вечната Пипи се е настанила до младия Дръндьо, Серафина и Алеа Аквариус </w:t>
      </w:r>
      <w:r w:rsidR="00442DD9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очакват новите си приятели заедно със Софийските магьосници и </w:t>
      </w:r>
      <w:r w:rsidR="00736603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Камен и пиратите от 5-г клас.</w:t>
      </w:r>
    </w:p>
    <w:p w14:paraId="4659BFBE" w14:textId="77777777" w:rsidR="00AC4EC6" w:rsidRDefault="00AC4EC6" w:rsidP="001A000D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</w:p>
    <w:p w14:paraId="1098A6A0" w14:textId="1509E319" w:rsidR="00AC4EC6" w:rsidRDefault="00AC4EC6" w:rsidP="001A000D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Служителите на компанията също бяха съпричастни в желанието си да дадат на децата </w:t>
      </w:r>
      <w:r w:rsidR="00FC23B1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и младежите 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на Гълъбово достъп до вълшебния свят на книгите и събраха и дариха още</w:t>
      </w:r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114 тома в подкрепа на библиотеката. </w:t>
      </w:r>
      <w:r w:rsidR="001759EC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</w:t>
      </w:r>
    </w:p>
    <w:p w14:paraId="7FF438F0" w14:textId="77777777" w:rsidR="00AC4EC6" w:rsidRDefault="00AC4EC6" w:rsidP="001A000D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</w:p>
    <w:p w14:paraId="4C614F6E" w14:textId="66AC2FCD" w:rsidR="001759EC" w:rsidRDefault="00FC23B1" w:rsidP="001A000D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Новите книги</w:t>
      </w:r>
      <w:r w:rsidR="00AC4EC6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бяха </w:t>
      </w:r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прие</w:t>
      </w:r>
      <w:r w:rsidR="00AC4EC6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ти</w:t>
      </w:r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г-жа </w:t>
      </w:r>
      <w:proofErr w:type="spellStart"/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Сокерова</w:t>
      </w:r>
      <w:proofErr w:type="spellEnd"/>
      <w:r w:rsidR="001A000D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, директор на Дома на културата „Енергетик“</w:t>
      </w:r>
      <w:r w:rsidR="000F464A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, която </w:t>
      </w:r>
      <w:r w:rsidR="00AC4EC6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връчи специална благодарствена грамота на </w:t>
      </w:r>
      <w:r w:rsidR="00E67267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„</w:t>
      </w:r>
      <w:proofErr w:type="spellStart"/>
      <w:r w:rsidR="00AC4EC6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КонтурГлобал</w:t>
      </w:r>
      <w:proofErr w:type="spellEnd"/>
      <w:r w:rsidR="00AC4EC6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Марица Изток 3</w:t>
      </w:r>
      <w:r w:rsidR="00E67267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“</w:t>
      </w:r>
      <w:r w:rsidR="00AC4EC6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от името на културната институция и всички читатели, които ще имат възможност да се насладят на новия библиотечен фонд</w:t>
      </w:r>
      <w:r w:rsidR="00AC4EC6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.</w:t>
      </w:r>
      <w:r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</w:t>
      </w:r>
    </w:p>
    <w:p w14:paraId="1A68B9A2" w14:textId="0CD9487F" w:rsidR="00AC4EC6" w:rsidRPr="007B05A4" w:rsidRDefault="00AC4EC6" w:rsidP="001A000D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</w:p>
    <w:p w14:paraId="525A6DBC" w14:textId="4D2FAD86" w:rsidR="000F464A" w:rsidRPr="007B05A4" w:rsidRDefault="000F464A" w:rsidP="001A000D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Г-жа Невена Димитрова, специалист „Комуникации и КСО“ в </w:t>
      </w:r>
      <w:r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„КонтурГлобал Марица Изток 3“</w:t>
      </w: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, сподели, че </w:t>
      </w:r>
      <w:r w:rsidR="00DF3444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служителите на компанията с удоволствие са участвали в кампания, подкрепяйки </w:t>
      </w: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к</w:t>
      </w:r>
      <w:r w:rsidR="00AC4EC6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аузата и с индивидуални дарения.</w:t>
      </w:r>
    </w:p>
    <w:p w14:paraId="7DC89F4C" w14:textId="77777777" w:rsidR="001759EC" w:rsidRPr="007B05A4" w:rsidRDefault="001759EC" w:rsidP="001A000D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</w:p>
    <w:p w14:paraId="3C6373A0" w14:textId="4F032384" w:rsidR="001759EC" w:rsidRDefault="001759EC" w:rsidP="001A000D">
      <w:pPr>
        <w:pStyle w:val="paragraph"/>
        <w:jc w:val="both"/>
        <w:textAlignment w:val="baseline"/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</w:pPr>
      <w:r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Специални гости на събитието бяха г-н Иван Гешев, носител на приза „Читател на годината“, г-н Ангел Андонов, най-възрастният читател, както и </w:t>
      </w:r>
      <w:r w:rsidR="007B05A4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четиригодишната </w:t>
      </w:r>
      <w:r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Вяра Петкова – най-младият редовен посетител</w:t>
      </w:r>
      <w:r w:rsidR="007B05A4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на библиотеката</w:t>
      </w:r>
      <w:r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>. Малката Вяра</w:t>
      </w:r>
      <w:r w:rsidR="00AC4EC6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 </w:t>
      </w:r>
      <w:r w:rsidR="007B05A4" w:rsidRPr="007B05A4">
        <w:rPr>
          <w:rStyle w:val="spellingerror"/>
          <w:rFonts w:asciiTheme="minorHAnsi" w:hAnsiTheme="minorHAnsi" w:cstheme="minorHAnsi"/>
          <w:bCs/>
          <w:color w:val="244061" w:themeColor="accent1" w:themeShade="80"/>
          <w:sz w:val="22"/>
          <w:szCs w:val="22"/>
        </w:rPr>
        <w:t xml:space="preserve">с интерес запрелиства новите книжки и сподели, че няма търпение с мама да започнат да четат от тях. </w:t>
      </w:r>
    </w:p>
    <w:p w14:paraId="69AFDE57" w14:textId="77777777" w:rsidR="000F464A" w:rsidRPr="007B05A4" w:rsidRDefault="000F464A" w:rsidP="001A000D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</w:p>
    <w:p w14:paraId="1CDCFB76" w14:textId="77777777" w:rsidR="00AC4EC6" w:rsidRDefault="00AC4EC6" w:rsidP="001A000D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</w:p>
    <w:p w14:paraId="1AF19968" w14:textId="0FDBBE86" w:rsidR="000F464A" w:rsidRPr="007B05A4" w:rsidRDefault="000F464A" w:rsidP="001A000D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Дом на културата „Енергетик“ в гр. Гълъбово е построен и открит през 1968 г. Тази година се отбелязва неговият 50-годишен юбилей. Тук се помещава</w:t>
      </w:r>
      <w:r w:rsidR="001132E9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 градската библиотека, която раз</w:t>
      </w: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полага с колекция от над 50 000 тома литература на български и чужди езици. </w:t>
      </w:r>
      <w:r w:rsidR="00A059BB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Само през </w:t>
      </w:r>
      <w:r w:rsidR="001E0CB5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2017 г. 455 читатели за заели над 3 000 книги. Библиотечният фонд е </w:t>
      </w:r>
      <w:r w:rsidR="001132E9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обновен</w:t>
      </w:r>
      <w:r w:rsidR="001E0CB5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 за последно през 2016 г. със 119 книги, закупени от Община Гълъбово. </w:t>
      </w:r>
    </w:p>
    <w:p w14:paraId="775171A0" w14:textId="77777777" w:rsidR="001E0CB5" w:rsidRPr="007B05A4" w:rsidRDefault="001E0CB5" w:rsidP="001E0CB5">
      <w:pPr>
        <w:pStyle w:val="paragraph"/>
        <w:pBdr>
          <w:bottom w:val="single" w:sz="6" w:space="1" w:color="auto"/>
        </w:pBdr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</w:p>
    <w:p w14:paraId="77B29295" w14:textId="77777777" w:rsidR="00AC4EC6" w:rsidRPr="007B05A4" w:rsidRDefault="00AC4EC6" w:rsidP="007D2B11">
      <w:pPr>
        <w:jc w:val="both"/>
        <w:rPr>
          <w:rFonts w:asciiTheme="minorHAnsi" w:eastAsia="Calibri" w:hAnsiTheme="minorHAnsi" w:cstheme="minorHAnsi"/>
          <w:b/>
          <w:color w:val="244061" w:themeColor="accent1" w:themeShade="80"/>
          <w:sz w:val="22"/>
          <w:szCs w:val="22"/>
        </w:rPr>
      </w:pPr>
    </w:p>
    <w:p w14:paraId="7668BAFF" w14:textId="69512748" w:rsidR="007D2B11" w:rsidRPr="007B05A4" w:rsidRDefault="007D2B11" w:rsidP="007D2B11">
      <w:pPr>
        <w:jc w:val="both"/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</w:pPr>
      <w:r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За КонтурГлобал Марица Изток 3 </w:t>
      </w:r>
    </w:p>
    <w:p w14:paraId="2ADABC1A" w14:textId="77777777" w:rsidR="007D2B11" w:rsidRPr="007B05A4" w:rsidRDefault="007D2B11" w:rsidP="007D2B11">
      <w:pPr>
        <w:jc w:val="both"/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</w:pPr>
    </w:p>
    <w:p w14:paraId="7889ADC0" w14:textId="14A98CD2" w:rsidR="00EB0B2D" w:rsidRPr="007B05A4" w:rsidRDefault="007D2B11" w:rsidP="00EB0B2D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  <w:r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>"Контур Глобал Марица Изток 3"</w:t>
      </w:r>
      <w:r w:rsidR="00EB0B2D"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 мажоритарен собственика на </w:t>
      </w:r>
      <w:r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 втората по големина </w:t>
      </w:r>
      <w:r w:rsidR="00EB0B2D"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>топло</w:t>
      </w:r>
      <w:r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електроцентрала </w:t>
      </w:r>
      <w:r w:rsidR="00EB0B2D"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в България., носеща същото име. </w:t>
      </w:r>
      <w:r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Компанията е част от международната </w:t>
      </w:r>
      <w:r w:rsidR="00EB0B2D"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lastRenderedPageBreak/>
        <w:t>енергийна компания</w:t>
      </w:r>
      <w:r w:rsidR="00EB0B2D"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  <w:lang w:val="en-US"/>
        </w:rPr>
        <w:t xml:space="preserve"> ContourGlobal,</w:t>
      </w:r>
      <w:r w:rsidR="00EB0B2D"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 </w:t>
      </w:r>
      <w:r w:rsidRPr="007B05A4"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  <w:t xml:space="preserve"> която  управлява портфолио от  електроцентрали от възобновяем и конвенционален тип на 3 континента (Европа, Латинска Америка и Африка). </w:t>
      </w:r>
      <w:r w:rsidR="00EB0B2D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Компанията е инвестирала над 1,4 милиарда лева в модернизацията и рехабилитацията  на ТЕЦ „КонтурГлобал Марица Изток 3“, превръщайки </w:t>
      </w:r>
      <w:proofErr w:type="spellStart"/>
      <w:r w:rsidR="00EB0B2D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електроцент</w:t>
      </w:r>
      <w:proofErr w:type="spellEnd"/>
      <w:r w:rsidR="00882B7B">
        <w:rPr>
          <w:rFonts w:asciiTheme="minorHAnsi" w:hAnsiTheme="minorHAnsi" w:cstheme="minorHAnsi"/>
          <w:color w:val="244061" w:themeColor="accent1" w:themeShade="80"/>
          <w:sz w:val="22"/>
          <w:szCs w:val="22"/>
          <w:lang w:val="en-US"/>
        </w:rPr>
        <w:t>p</w:t>
      </w:r>
      <w:proofErr w:type="spellStart"/>
      <w:r w:rsidR="00EB0B2D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алата</w:t>
      </w:r>
      <w:proofErr w:type="spellEnd"/>
      <w:r w:rsidR="00EB0B2D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 в първата централа</w:t>
      </w:r>
      <w:r w:rsidR="00DF3444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 на лигнитни въглища</w:t>
      </w:r>
      <w:r w:rsidR="00EB0B2D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 на Балканите, която работи в пълно съответствие с най-високите европейски стандарти за безопасност на труда и опазване на околната среда.</w:t>
      </w:r>
    </w:p>
    <w:p w14:paraId="6838ADD3" w14:textId="2341AAAF" w:rsidR="00DF3444" w:rsidRPr="007B05A4" w:rsidRDefault="00DF3444" w:rsidP="00EB0B2D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</w:p>
    <w:p w14:paraId="4287A852" w14:textId="0BC6AE05" w:rsidR="007B05A4" w:rsidRPr="007B05A4" w:rsidRDefault="007B05A4" w:rsidP="007B05A4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Чрез своята КСО програма КонтурГлобал Марица Изток 3 по традиция подкрепя културните и образователни институции в региона – библиотеки, читалища, училища, културни домове. През 2016 и 2017 г. компанията беше отличена в категория „Подкрепа за библиотеките” на Годишните награди на Българската библиотечно-информационна асоциация за дългогодишното си сътрудничество със старозагорската библиотека. През 2017 г. „КонтурГлобал Марица Изток 3“ получи награда „Дарител на общините“ в категория „Подкрепа за малки общини“ </w:t>
      </w:r>
      <w:bookmarkStart w:id="1" w:name="_GoBack"/>
      <w:bookmarkEnd w:id="1"/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на годишните награди на Националното сдружение на общините в България</w:t>
      </w:r>
      <w:r w:rsidR="00882B7B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.</w:t>
      </w: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  Компанията и Община Гълъбово от години си сътрудничат успешно по редица проекти, свързани с подобряване на стандарта на живот на жителите на града. </w:t>
      </w:r>
    </w:p>
    <w:p w14:paraId="293DCA53" w14:textId="77777777" w:rsidR="007B05A4" w:rsidRPr="007B05A4" w:rsidRDefault="007B05A4" w:rsidP="00EB0B2D">
      <w:pPr>
        <w:pStyle w:val="paragraph"/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</w:p>
    <w:p w14:paraId="1234395F" w14:textId="77777777" w:rsidR="00EB0B2D" w:rsidRPr="007B05A4" w:rsidRDefault="00EB0B2D" w:rsidP="00EB0B2D">
      <w:pPr>
        <w:pStyle w:val="paragraph"/>
        <w:jc w:val="both"/>
        <w:textAlignment w:val="baseline"/>
        <w:rPr>
          <w:rFonts w:asciiTheme="minorHAnsi" w:eastAsia="Calibri" w:hAnsiTheme="minorHAnsi" w:cstheme="minorHAnsi"/>
          <w:color w:val="244061" w:themeColor="accent1" w:themeShade="80"/>
          <w:sz w:val="22"/>
          <w:szCs w:val="22"/>
        </w:rPr>
      </w:pPr>
    </w:p>
    <w:p w14:paraId="6C2F875C" w14:textId="77777777" w:rsidR="007D2B11" w:rsidRPr="007B05A4" w:rsidRDefault="007D2B11" w:rsidP="001132E9">
      <w:pPr>
        <w:pStyle w:val="paragraph"/>
        <w:pBdr>
          <w:bottom w:val="single" w:sz="6" w:space="2" w:color="auto"/>
        </w:pBdr>
        <w:jc w:val="both"/>
        <w:textAlignment w:val="baseline"/>
        <w:rPr>
          <w:rFonts w:asciiTheme="minorHAnsi" w:hAnsiTheme="minorHAnsi" w:cstheme="minorHAnsi"/>
          <w:color w:val="244061" w:themeColor="accent1" w:themeShade="80"/>
          <w:sz w:val="22"/>
          <w:szCs w:val="22"/>
        </w:rPr>
      </w:pPr>
    </w:p>
    <w:p w14:paraId="4E0DCF17" w14:textId="7A0945A8" w:rsidR="00257EC3" w:rsidRPr="007B05A4" w:rsidRDefault="001E0CB5" w:rsidP="004F3A80">
      <w:pPr>
        <w:pStyle w:val="paragraph"/>
        <w:jc w:val="both"/>
        <w:textAlignment w:val="baseline"/>
        <w:rPr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</w:rPr>
      </w:pPr>
      <w:r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 xml:space="preserve">За въпроси и допълнителна информация: </w:t>
      </w:r>
      <w:r w:rsidR="001132E9" w:rsidRPr="007B05A4">
        <w:rPr>
          <w:rFonts w:asciiTheme="minorHAnsi" w:hAnsiTheme="minorHAnsi" w:cstheme="minorHAnsi"/>
          <w:color w:val="244061" w:themeColor="accent1" w:themeShade="80"/>
          <w:sz w:val="22"/>
          <w:szCs w:val="22"/>
        </w:rPr>
        <w:t>Теодора Велева, 0894 615 215, teodora@ddagency.com</w:t>
      </w:r>
      <w:bookmarkEnd w:id="0"/>
    </w:p>
    <w:sectPr w:rsidR="00257EC3" w:rsidRPr="007B05A4" w:rsidSect="00882B7B">
      <w:headerReference w:type="default" r:id="rId11"/>
      <w:footerReference w:type="even" r:id="rId12"/>
      <w:headerReference w:type="first" r:id="rId13"/>
      <w:footerReference w:type="first" r:id="rId14"/>
      <w:pgSz w:w="11906" w:h="16838" w:code="9"/>
      <w:pgMar w:top="1417" w:right="991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42DEF" w14:textId="77777777" w:rsidR="00EF19F7" w:rsidRDefault="00EF19F7">
      <w:r>
        <w:separator/>
      </w:r>
    </w:p>
  </w:endnote>
  <w:endnote w:type="continuationSeparator" w:id="0">
    <w:p w14:paraId="5D04D264" w14:textId="77777777" w:rsidR="00EF19F7" w:rsidRDefault="00EF1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DCF73" w14:textId="77777777" w:rsidR="00A74B18" w:rsidRDefault="00A63732" w:rsidP="007B6CC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4B1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0DCF74" w14:textId="77777777" w:rsidR="00A74B18" w:rsidRDefault="00A74B1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DCF79" w14:textId="77777777" w:rsidR="00A74B18" w:rsidRPr="002E4B61" w:rsidRDefault="00A74B18" w:rsidP="00B17B01">
    <w:pPr>
      <w:pStyle w:val="a4"/>
      <w:jc w:val="center"/>
      <w:rPr>
        <w:rFonts w:asciiTheme="minorHAnsi" w:hAnsiTheme="minorHAnsi" w:cstheme="minorHAnsi"/>
        <w:color w:val="004A8F"/>
        <w:lang w:val="en-US"/>
      </w:rPr>
    </w:pPr>
  </w:p>
  <w:p w14:paraId="4E0DCF7A" w14:textId="77777777" w:rsidR="00A74B18" w:rsidRPr="002E4B61" w:rsidRDefault="002306B7" w:rsidP="00DA1753">
    <w:pPr>
      <w:pStyle w:val="a4"/>
      <w:jc w:val="center"/>
      <w:rPr>
        <w:rFonts w:asciiTheme="minorHAnsi" w:hAnsiTheme="minorHAnsi" w:cstheme="minorHAnsi"/>
        <w:color w:val="004A8F"/>
        <w:lang w:val="en-US"/>
      </w:rPr>
    </w:pPr>
    <w:r>
      <w:rPr>
        <w:rFonts w:asciiTheme="minorHAnsi" w:hAnsiTheme="minorHAnsi" w:cstheme="minorHAnsi"/>
        <w:noProof/>
        <w:color w:val="004A8F"/>
      </w:rPr>
      <w:drawing>
        <wp:anchor distT="0" distB="0" distL="114300" distR="114300" simplePos="0" relativeHeight="251659776" behindDoc="0" locked="0" layoutInCell="1" allowOverlap="1" wp14:anchorId="4E0DCF81" wp14:editId="4E0DCF82">
          <wp:simplePos x="0" y="0"/>
          <wp:positionH relativeFrom="column">
            <wp:posOffset>-367689</wp:posOffset>
          </wp:positionH>
          <wp:positionV relativeFrom="paragraph">
            <wp:posOffset>30431</wp:posOffset>
          </wp:positionV>
          <wp:extent cx="498145" cy="612359"/>
          <wp:effectExtent l="19050" t="0" r="0" b="0"/>
          <wp:wrapNone/>
          <wp:docPr id="19" name="Picture 5" descr="F:\Contour Global\World Day For Safety And Health\UNGC Log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:\Contour Global\World Day For Safety And Health\UNGC Log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145" cy="6123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Theme="minorHAnsi" w:hAnsiTheme="minorHAnsi" w:cstheme="minorHAnsi"/>
        <w:noProof/>
        <w:color w:val="004A8F"/>
      </w:rPr>
      <w:drawing>
        <wp:anchor distT="0" distB="0" distL="114300" distR="114300" simplePos="0" relativeHeight="251657728" behindDoc="1" locked="0" layoutInCell="1" allowOverlap="1" wp14:anchorId="4E0DCF83" wp14:editId="4E0DCF84">
          <wp:simplePos x="0" y="0"/>
          <wp:positionH relativeFrom="column">
            <wp:posOffset>5005705</wp:posOffset>
          </wp:positionH>
          <wp:positionV relativeFrom="paragraph">
            <wp:posOffset>92710</wp:posOffset>
          </wp:positionV>
          <wp:extent cx="1200150" cy="504825"/>
          <wp:effectExtent l="19050" t="0" r="0" b="0"/>
          <wp:wrapNone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E0DCF7B" w14:textId="562A0129" w:rsidR="00A74B18" w:rsidRPr="00022F27" w:rsidRDefault="002306B7" w:rsidP="002306B7">
    <w:pPr>
      <w:jc w:val="center"/>
      <w:rPr>
        <w:rFonts w:asciiTheme="minorHAnsi" w:hAnsiTheme="minorHAnsi" w:cstheme="minorHAnsi"/>
        <w:color w:val="004A8F"/>
        <w:sz w:val="20"/>
        <w:szCs w:val="20"/>
        <w:lang w:val="en-US"/>
      </w:rPr>
    </w:pPr>
    <w:r w:rsidRPr="002306B7">
      <w:rPr>
        <w:rFonts w:asciiTheme="minorHAnsi" w:hAnsiTheme="minorHAnsi" w:cstheme="minorHAnsi"/>
        <w:color w:val="004A8F"/>
        <w:sz w:val="20"/>
        <w:szCs w:val="20"/>
      </w:rPr>
      <w:t>Сердика Офиси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Pr="002306B7">
      <w:rPr>
        <w:rFonts w:asciiTheme="minorHAnsi" w:hAnsiTheme="minorHAnsi" w:cstheme="minorHAnsi"/>
        <w:color w:val="004A8F"/>
        <w:sz w:val="20"/>
        <w:szCs w:val="20"/>
      </w:rPr>
      <w:t xml:space="preserve"> бул. </w:t>
    </w:r>
    <w:proofErr w:type="spellStart"/>
    <w:r w:rsidRPr="002306B7">
      <w:rPr>
        <w:rFonts w:asciiTheme="minorHAnsi" w:hAnsiTheme="minorHAnsi" w:cstheme="minorHAnsi"/>
        <w:color w:val="004A8F"/>
        <w:sz w:val="20"/>
        <w:szCs w:val="20"/>
      </w:rPr>
      <w:t>Ситняково</w:t>
    </w:r>
    <w:proofErr w:type="spellEnd"/>
    <w:r w:rsidRPr="002306B7">
      <w:rPr>
        <w:rFonts w:asciiTheme="minorHAnsi" w:hAnsiTheme="minorHAnsi" w:cstheme="minorHAnsi"/>
        <w:color w:val="004A8F"/>
        <w:sz w:val="20"/>
        <w:szCs w:val="20"/>
      </w:rPr>
      <w:t xml:space="preserve"> No.48, ет</w:t>
    </w:r>
    <w:r w:rsidR="00882B7B">
      <w:rPr>
        <w:rFonts w:asciiTheme="minorHAnsi" w:hAnsiTheme="minorHAnsi" w:cstheme="minorHAnsi"/>
        <w:color w:val="004A8F"/>
        <w:sz w:val="20"/>
        <w:szCs w:val="20"/>
      </w:rPr>
      <w:t>.</w:t>
    </w:r>
    <w:r w:rsidRPr="002306B7">
      <w:rPr>
        <w:rFonts w:asciiTheme="minorHAnsi" w:hAnsiTheme="minorHAnsi" w:cstheme="minorHAnsi"/>
        <w:color w:val="004A8F"/>
        <w:sz w:val="20"/>
        <w:szCs w:val="20"/>
      </w:rPr>
      <w:t xml:space="preserve"> 9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Pr="002306B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</w:t>
    </w:r>
    <w:r w:rsidRPr="002306B7">
      <w:rPr>
        <w:rFonts w:asciiTheme="minorHAnsi" w:hAnsiTheme="minorHAnsi" w:cstheme="minorHAnsi"/>
        <w:color w:val="004A8F"/>
        <w:sz w:val="20"/>
        <w:szCs w:val="20"/>
      </w:rPr>
      <w:t>София 1505, България</w:t>
    </w:r>
  </w:p>
  <w:p w14:paraId="4E0DCF7C" w14:textId="77777777" w:rsidR="00A74B18" w:rsidRPr="0064078F" w:rsidRDefault="00A74B18" w:rsidP="00B0762A">
    <w:pPr>
      <w:pStyle w:val="a4"/>
      <w:jc w:val="center"/>
      <w:rPr>
        <w:rFonts w:asciiTheme="minorHAnsi" w:hAnsiTheme="minorHAnsi" w:cstheme="minorHAnsi"/>
        <w:color w:val="004A8F"/>
        <w:sz w:val="20"/>
        <w:szCs w:val="20"/>
        <w:lang w:val="en-US"/>
      </w:rPr>
    </w:pPr>
    <w:r w:rsidRPr="002E4B61">
      <w:rPr>
        <w:rFonts w:asciiTheme="minorHAnsi" w:hAnsiTheme="minorHAnsi" w:cstheme="minorHAnsi"/>
        <w:color w:val="004A8F"/>
        <w:sz w:val="20"/>
        <w:szCs w:val="20"/>
      </w:rPr>
      <w:t xml:space="preserve">тел.: +359 2 </w:t>
    </w:r>
    <w:r w:rsidR="00FB26E4" w:rsidRPr="002E4B61">
      <w:rPr>
        <w:rFonts w:asciiTheme="minorHAnsi" w:hAnsiTheme="minorHAnsi" w:cstheme="minorHAnsi"/>
        <w:color w:val="004A8F"/>
        <w:sz w:val="20"/>
        <w:szCs w:val="20"/>
        <w:lang w:val="en-US"/>
      </w:rPr>
      <w:t>8</w:t>
    </w:r>
    <w:r w:rsidRPr="002E4B61">
      <w:rPr>
        <w:rFonts w:asciiTheme="minorHAnsi" w:hAnsiTheme="minorHAnsi" w:cstheme="minorHAnsi"/>
        <w:color w:val="004A8F"/>
        <w:sz w:val="20"/>
        <w:szCs w:val="20"/>
      </w:rPr>
      <w:t>10 2323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Pr="002E4B61">
      <w:rPr>
        <w:rFonts w:asciiTheme="minorHAnsi" w:hAnsiTheme="minorHAnsi" w:cstheme="minorHAnsi"/>
        <w:color w:val="004A8F"/>
        <w:sz w:val="20"/>
        <w:szCs w:val="20"/>
      </w:rPr>
      <w:t xml:space="preserve"> факс: +359 2 810 2345</w:t>
    </w:r>
    <w:r w:rsidR="00022F27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I</w:t>
    </w:r>
    <w:r w:rsidR="0064078F">
      <w:rPr>
        <w:rFonts w:asciiTheme="minorHAnsi" w:hAnsiTheme="minorHAnsi" w:cstheme="minorHAnsi"/>
        <w:color w:val="004A8F"/>
        <w:sz w:val="20"/>
        <w:szCs w:val="20"/>
        <w:lang w:val="en-US"/>
      </w:rPr>
      <w:t xml:space="preserve"> </w:t>
    </w:r>
    <w:hyperlink r:id="rId3" w:history="1">
      <w:r w:rsidR="0064078F" w:rsidRPr="0064078F">
        <w:rPr>
          <w:rStyle w:val="a8"/>
          <w:rFonts w:asciiTheme="minorHAnsi" w:hAnsiTheme="minorHAnsi" w:cstheme="minorHAnsi"/>
          <w:color w:val="365F91"/>
          <w:sz w:val="20"/>
          <w:szCs w:val="20"/>
          <w:u w:val="none"/>
          <w:lang w:val="en-US"/>
        </w:rPr>
        <w:t>me3@contourglobal.com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BB553" w14:textId="77777777" w:rsidR="00EF19F7" w:rsidRDefault="00EF19F7">
      <w:r>
        <w:separator/>
      </w:r>
    </w:p>
  </w:footnote>
  <w:footnote w:type="continuationSeparator" w:id="0">
    <w:p w14:paraId="77AE927C" w14:textId="77777777" w:rsidR="00EF19F7" w:rsidRDefault="00EF19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DCF70" w14:textId="77777777" w:rsidR="00A74B18" w:rsidRPr="00CC4671" w:rsidRDefault="00AC5995" w:rsidP="00DA11B7">
    <w:pPr>
      <w:pStyle w:val="a3"/>
      <w:jc w:val="center"/>
      <w:rPr>
        <w:lang w:val="en-US"/>
      </w:rPr>
    </w:pPr>
    <w:r>
      <w:rPr>
        <w:noProof/>
      </w:rPr>
      <w:drawing>
        <wp:inline distT="0" distB="0" distL="0" distR="0" wp14:anchorId="4E0DCF7D" wp14:editId="4E0DCF7E">
          <wp:extent cx="3867150" cy="638175"/>
          <wp:effectExtent l="19050" t="0" r="0" b="0"/>
          <wp:docPr id="17" name="Picture 17" descr="LogoME3-BG-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ME3-BG-lef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71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0DCF71" w14:textId="77777777" w:rsidR="00A74B18" w:rsidRDefault="00A74B18" w:rsidP="00DA11B7">
    <w:pPr>
      <w:pStyle w:val="a3"/>
      <w:jc w:val="center"/>
      <w:rPr>
        <w:lang w:val="en-US"/>
      </w:rPr>
    </w:pPr>
  </w:p>
  <w:p w14:paraId="4E0DCF72" w14:textId="77777777" w:rsidR="00A74B18" w:rsidRPr="00DA11B7" w:rsidRDefault="00A74B18" w:rsidP="00DA11B7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DCF76" w14:textId="77777777" w:rsidR="00A74B18" w:rsidRPr="00CC4671" w:rsidRDefault="00AC5995" w:rsidP="00DA11B7">
    <w:pPr>
      <w:pStyle w:val="a3"/>
      <w:jc w:val="center"/>
      <w:rPr>
        <w:lang w:val="en-US"/>
      </w:rPr>
    </w:pPr>
    <w:r>
      <w:rPr>
        <w:noProof/>
      </w:rPr>
      <w:drawing>
        <wp:inline distT="0" distB="0" distL="0" distR="0" wp14:anchorId="4E0DCF7F" wp14:editId="4E0DCF80">
          <wp:extent cx="3867150" cy="638175"/>
          <wp:effectExtent l="19050" t="0" r="0" b="0"/>
          <wp:docPr id="18" name="Picture 18" descr="LogoME3-BG-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ME3-BG-lef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7150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0DCF77" w14:textId="77777777" w:rsidR="00A74B18" w:rsidRDefault="00A74B18" w:rsidP="00DA11B7">
    <w:pPr>
      <w:pStyle w:val="a3"/>
      <w:jc w:val="center"/>
      <w:rPr>
        <w:lang w:val="en-US"/>
      </w:rPr>
    </w:pPr>
  </w:p>
  <w:p w14:paraId="4E0DCF78" w14:textId="77777777" w:rsidR="00A74B18" w:rsidRPr="00DA11B7" w:rsidRDefault="00A74B18" w:rsidP="00DA11B7">
    <w:pPr>
      <w:pStyle w:val="a3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9C20A5"/>
    <w:multiLevelType w:val="hybridMultilevel"/>
    <w:tmpl w:val="E6E6B95C"/>
    <w:lvl w:ilvl="0" w:tplc="E6A2523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D30E70"/>
    <w:multiLevelType w:val="hybridMultilevel"/>
    <w:tmpl w:val="242C2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B7"/>
    <w:rsid w:val="00001DE7"/>
    <w:rsid w:val="0000329B"/>
    <w:rsid w:val="00022F27"/>
    <w:rsid w:val="00045F32"/>
    <w:rsid w:val="000C4859"/>
    <w:rsid w:val="000F464A"/>
    <w:rsid w:val="001132E9"/>
    <w:rsid w:val="00136522"/>
    <w:rsid w:val="001461E6"/>
    <w:rsid w:val="001759EC"/>
    <w:rsid w:val="001A000D"/>
    <w:rsid w:val="001D3D2D"/>
    <w:rsid w:val="001E0CB5"/>
    <w:rsid w:val="002306B7"/>
    <w:rsid w:val="00254294"/>
    <w:rsid w:val="00257EC3"/>
    <w:rsid w:val="002C0616"/>
    <w:rsid w:val="002E4B61"/>
    <w:rsid w:val="002F592F"/>
    <w:rsid w:val="003143D5"/>
    <w:rsid w:val="003421FA"/>
    <w:rsid w:val="00351CFB"/>
    <w:rsid w:val="00365208"/>
    <w:rsid w:val="003974A0"/>
    <w:rsid w:val="003A0372"/>
    <w:rsid w:val="003B2A6D"/>
    <w:rsid w:val="00442DD9"/>
    <w:rsid w:val="004B4331"/>
    <w:rsid w:val="004C434E"/>
    <w:rsid w:val="004F3A80"/>
    <w:rsid w:val="005152A6"/>
    <w:rsid w:val="00523A91"/>
    <w:rsid w:val="0053523C"/>
    <w:rsid w:val="005411F8"/>
    <w:rsid w:val="005472E8"/>
    <w:rsid w:val="00566280"/>
    <w:rsid w:val="00576813"/>
    <w:rsid w:val="005C7A57"/>
    <w:rsid w:val="005D31E4"/>
    <w:rsid w:val="005E31A1"/>
    <w:rsid w:val="005E60C3"/>
    <w:rsid w:val="00637B6E"/>
    <w:rsid w:val="0064078F"/>
    <w:rsid w:val="00647B1A"/>
    <w:rsid w:val="006935B0"/>
    <w:rsid w:val="00697737"/>
    <w:rsid w:val="00736603"/>
    <w:rsid w:val="007B05A4"/>
    <w:rsid w:val="007B6CC8"/>
    <w:rsid w:val="007C3A98"/>
    <w:rsid w:val="007D2B11"/>
    <w:rsid w:val="00831B17"/>
    <w:rsid w:val="00882B7B"/>
    <w:rsid w:val="008A7950"/>
    <w:rsid w:val="008D7392"/>
    <w:rsid w:val="00962753"/>
    <w:rsid w:val="00996665"/>
    <w:rsid w:val="009A6FFC"/>
    <w:rsid w:val="009B13D6"/>
    <w:rsid w:val="00A059BB"/>
    <w:rsid w:val="00A54B90"/>
    <w:rsid w:val="00A63732"/>
    <w:rsid w:val="00A72C27"/>
    <w:rsid w:val="00A74B18"/>
    <w:rsid w:val="00AB31B6"/>
    <w:rsid w:val="00AC2FFE"/>
    <w:rsid w:val="00AC4692"/>
    <w:rsid w:val="00AC4EC6"/>
    <w:rsid w:val="00AC5995"/>
    <w:rsid w:val="00AF2993"/>
    <w:rsid w:val="00B0762A"/>
    <w:rsid w:val="00B17B01"/>
    <w:rsid w:val="00B3593D"/>
    <w:rsid w:val="00BB3DEA"/>
    <w:rsid w:val="00C10A15"/>
    <w:rsid w:val="00C16EEA"/>
    <w:rsid w:val="00C83B68"/>
    <w:rsid w:val="00CA4AC2"/>
    <w:rsid w:val="00CC4671"/>
    <w:rsid w:val="00D01D3A"/>
    <w:rsid w:val="00DA11B7"/>
    <w:rsid w:val="00DA1753"/>
    <w:rsid w:val="00DF32D1"/>
    <w:rsid w:val="00DF3444"/>
    <w:rsid w:val="00E67267"/>
    <w:rsid w:val="00E850C9"/>
    <w:rsid w:val="00EB0B2D"/>
    <w:rsid w:val="00EB142E"/>
    <w:rsid w:val="00EF19F7"/>
    <w:rsid w:val="00FB26E4"/>
    <w:rsid w:val="00FC23B1"/>
    <w:rsid w:val="00F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E0DCF16"/>
  <w15:docId w15:val="{EB770706-F79A-4B93-822D-FF82E470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1A1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A11B7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DA11B7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DA11B7"/>
  </w:style>
  <w:style w:type="paragraph" w:styleId="a6">
    <w:name w:val="Balloon Text"/>
    <w:basedOn w:val="a"/>
    <w:link w:val="a7"/>
    <w:rsid w:val="00AC2FF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AC2FFE"/>
    <w:rPr>
      <w:rFonts w:ascii="Tahoma" w:hAnsi="Tahoma" w:cs="Tahoma"/>
      <w:sz w:val="16"/>
      <w:szCs w:val="16"/>
      <w:lang w:val="bg-BG" w:eastAsia="bg-BG"/>
    </w:rPr>
  </w:style>
  <w:style w:type="character" w:styleId="a8">
    <w:name w:val="Hyperlink"/>
    <w:basedOn w:val="a0"/>
    <w:uiPriority w:val="99"/>
    <w:unhideWhenUsed/>
    <w:rsid w:val="0064078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57EC3"/>
    <w:pPr>
      <w:widowControl w:val="0"/>
      <w:autoSpaceDE w:val="0"/>
      <w:autoSpaceDN w:val="0"/>
      <w:adjustRightInd w:val="0"/>
      <w:spacing w:before="220" w:line="338" w:lineRule="auto"/>
      <w:ind w:left="720" w:firstLine="360"/>
      <w:contextualSpacing/>
    </w:pPr>
    <w:rPr>
      <w:sz w:val="20"/>
      <w:szCs w:val="20"/>
      <w:lang w:eastAsia="en-US"/>
    </w:rPr>
  </w:style>
  <w:style w:type="paragraph" w:customStyle="1" w:styleId="paragraph">
    <w:name w:val="paragraph"/>
    <w:basedOn w:val="a"/>
    <w:rsid w:val="004B4331"/>
  </w:style>
  <w:style w:type="character" w:customStyle="1" w:styleId="spellingerror">
    <w:name w:val="spellingerror"/>
    <w:basedOn w:val="a0"/>
    <w:rsid w:val="004B4331"/>
  </w:style>
  <w:style w:type="character" w:customStyle="1" w:styleId="normaltextrun1">
    <w:name w:val="normaltextrun1"/>
    <w:basedOn w:val="a0"/>
    <w:rsid w:val="004B4331"/>
  </w:style>
  <w:style w:type="character" w:customStyle="1" w:styleId="eop">
    <w:name w:val="eop"/>
    <w:basedOn w:val="a0"/>
    <w:rsid w:val="004B4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7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3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60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87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177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61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76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432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618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61895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8434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43017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69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9674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889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56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5542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3617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399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88240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7859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5058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890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58499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7866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4495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3996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7584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7691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2810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4688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469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5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3@contourglobal.com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6C36A8D9B3AC45BFBD5E6524B0DA52" ma:contentTypeVersion="6" ma:contentTypeDescription="Create a new document." ma:contentTypeScope="" ma:versionID="dd1d47c41eb16f14d0ba14fbfc320b7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2d9f53027e0e86f806c5f46fb149790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EmailSender" ma:index="8" nillable="true" ma:displayName="E-Mail Sender" ma:hidden="true" ma:internalName="EmailSender">
      <xsd:simpleType>
        <xsd:restriction base="dms:Note"/>
      </xsd:simpleType>
    </xsd:element>
    <xsd:element name="EmailTo" ma:index="9" nillable="true" ma:displayName="E-Mail To" ma:hidden="true" ma:internalName="EmailTo">
      <xsd:simpleType>
        <xsd:restriction base="dms:Note"/>
      </xsd:simpleType>
    </xsd:element>
    <xsd:element name="EmailCc" ma:index="10" nillable="true" ma:displayName="E-Mail Cc" ma:hidden="true" ma:internalName="EmailCc">
      <xsd:simpleType>
        <xsd:restriction base="dms:Note"/>
      </xsd:simpleType>
    </xsd:element>
    <xsd:element name="EmailFrom" ma:index="11" nillable="true" ma:displayName="E-Mail From" ma:hidden="true" ma:internalName="EmailFrom">
      <xsd:simpleType>
        <xsd:restriction base="dms:Text"/>
      </xsd:simpleType>
    </xsd:element>
    <xsd:element name="EmailSubject" ma:index="12" nillable="true" ma:displayName="E-Mail Subject" ma:hidden="true" ma:internalName="EmailSubjec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3F4B5-0805-420F-955F-7BC39A749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45010D-6D54-40B8-A058-A22815437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17B8C9C-E244-4B5E-9CDE-7CB55B6622ED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A4B149C-E6EA-4093-98AE-FDA8B14CC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562</Words>
  <Characters>3273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The quick brown fox jumps over the lazy dog</vt:lpstr>
      <vt:lpstr>The quick brown fox jumps over the lazy dog</vt:lpstr>
    </vt:vector>
  </TitlesOfParts>
  <Company>icona</Company>
  <LinksUpToDate>false</LinksUpToDate>
  <CharactersWithSpaces>3828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quick brown fox jumps over the lazy dog</dc:title>
  <dc:creator>icona</dc:creator>
  <cp:lastModifiedBy>Teodora Veleva</cp:lastModifiedBy>
  <cp:revision>10</cp:revision>
  <cp:lastPrinted>2016-04-25T12:17:00Z</cp:lastPrinted>
  <dcterms:created xsi:type="dcterms:W3CDTF">2018-10-26T12:05:00Z</dcterms:created>
  <dcterms:modified xsi:type="dcterms:W3CDTF">2018-10-30T08:46:00Z</dcterms:modified>
</cp:coreProperties>
</file>